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F5" w:rsidRDefault="006A10F5" w:rsidP="006A10F5">
      <w:pPr>
        <w:pStyle w:val="NormalWeb"/>
        <w:spacing w:before="0" w:beforeAutospacing="0" w:after="150" w:afterAutospacing="0"/>
        <w:rPr>
          <w:rFonts w:asciiTheme="minorHAnsi" w:hAnsiTheme="minorHAnsi" w:cs="Times"/>
          <w:color w:val="333333"/>
          <w:sz w:val="20"/>
          <w:szCs w:val="20"/>
        </w:rPr>
      </w:pPr>
      <w:r>
        <w:rPr>
          <w:rFonts w:asciiTheme="minorHAnsi" w:hAnsiTheme="minorHAnsi" w:cs="Times"/>
          <w:color w:val="333333"/>
          <w:sz w:val="20"/>
          <w:szCs w:val="20"/>
        </w:rPr>
        <w:t>RRJ activity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  <w:t xml:space="preserve">name: ____________________________________                                                            </w:t>
      </w:r>
    </w:p>
    <w:p w:rsidR="006A10F5" w:rsidRDefault="006A10F5" w:rsidP="006A10F5">
      <w:pPr>
        <w:pStyle w:val="NormalWeb"/>
        <w:spacing w:before="0" w:beforeAutospacing="0" w:after="150" w:afterAutospacing="0"/>
        <w:rPr>
          <w:rFonts w:asciiTheme="minorHAnsi" w:hAnsiTheme="minorHAnsi" w:cs="Times"/>
          <w:color w:val="333333"/>
          <w:sz w:val="20"/>
          <w:szCs w:val="20"/>
        </w:rPr>
      </w:pPr>
    </w:p>
    <w:p w:rsidR="006A10F5" w:rsidRDefault="006A10F5" w:rsidP="006A10F5">
      <w:pPr>
        <w:pStyle w:val="NormalWeb"/>
        <w:spacing w:before="0" w:beforeAutospacing="0" w:after="150" w:afterAutospacing="0"/>
        <w:rPr>
          <w:rFonts w:asciiTheme="minorHAnsi" w:hAnsiTheme="minorHAnsi" w:cs="Times"/>
          <w:color w:val="333333"/>
          <w:sz w:val="20"/>
          <w:szCs w:val="20"/>
        </w:rPr>
      </w:pPr>
      <w:r>
        <w:rPr>
          <w:rFonts w:asciiTheme="minorHAnsi" w:hAnsiTheme="minorHAnsi" w:cs="Times"/>
          <w:color w:val="333333"/>
          <w:sz w:val="20"/>
          <w:szCs w:val="20"/>
        </w:rPr>
        <w:t xml:space="preserve">   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  <w:t xml:space="preserve"> INCLUDE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  <w:t>DON’T INCLUDE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140"/>
        <w:gridCol w:w="5305"/>
      </w:tblGrid>
      <w:tr w:rsidR="006A10F5" w:rsidTr="00956CCF">
        <w:tc>
          <w:tcPr>
            <w:tcW w:w="1345" w:type="dxa"/>
          </w:tcPr>
          <w:p w:rsidR="006A10F5" w:rsidRDefault="006A10F5" w:rsidP="00956CCF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COLUMN 1</w:t>
            </w:r>
          </w:p>
        </w:tc>
        <w:tc>
          <w:tcPr>
            <w:tcW w:w="4140" w:type="dxa"/>
          </w:tcPr>
          <w:p w:rsidR="006A10F5" w:rsidRDefault="006A10F5" w:rsidP="00956CCF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1.  Direct quotes</w:t>
            </w:r>
          </w:p>
          <w:p w:rsidR="006A10F5" w:rsidRDefault="006A10F5" w:rsidP="00956CCF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2.  Paraphrases of important passages</w:t>
            </w:r>
          </w:p>
          <w:p w:rsidR="006A10F5" w:rsidRDefault="006A10F5" w:rsidP="00956CCF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3 .</w:t>
            </w:r>
            <w:proofErr w:type="gramEnd"/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 xml:space="preserve"> Line numbers and/or page numbers </w:t>
            </w:r>
          </w:p>
        </w:tc>
        <w:tc>
          <w:tcPr>
            <w:tcW w:w="5305" w:type="dxa"/>
          </w:tcPr>
          <w:p w:rsidR="006A10F5" w:rsidRDefault="006A10F5" w:rsidP="00956CCF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1.  Examples of terms (highlighted, annotated, identified in text itself)</w:t>
            </w:r>
          </w:p>
          <w:p w:rsidR="006A10F5" w:rsidRDefault="006A10F5" w:rsidP="00956CCF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 xml:space="preserve">2.  Definitions for unfamiliar words (highlighted, annotated, defined in text itself) </w:t>
            </w:r>
          </w:p>
          <w:p w:rsidR="006A10F5" w:rsidRDefault="006A10F5" w:rsidP="00956CCF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3.  No less than 3 key passages; no more than 5 key passages</w:t>
            </w:r>
          </w:p>
        </w:tc>
      </w:tr>
      <w:tr w:rsidR="006A10F5" w:rsidTr="00956CCF">
        <w:tc>
          <w:tcPr>
            <w:tcW w:w="1345" w:type="dxa"/>
          </w:tcPr>
          <w:p w:rsidR="006A10F5" w:rsidRDefault="006A10F5" w:rsidP="00956CCF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COLUMN 2</w:t>
            </w:r>
          </w:p>
        </w:tc>
        <w:tc>
          <w:tcPr>
            <w:tcW w:w="4140" w:type="dxa"/>
          </w:tcPr>
          <w:p w:rsidR="006A10F5" w:rsidRDefault="006A10F5" w:rsidP="00956CCF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1.  A response for everything found in column 1</w:t>
            </w:r>
          </w:p>
          <w:p w:rsidR="006A10F5" w:rsidRDefault="006A10F5" w:rsidP="00956CCF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2.  Questions specific to that passage</w:t>
            </w:r>
          </w:p>
          <w:p w:rsidR="006A10F5" w:rsidRDefault="006A10F5" w:rsidP="00956CCF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3.  Connections to other texts</w:t>
            </w:r>
          </w:p>
          <w:p w:rsidR="006A10F5" w:rsidRDefault="006A10F5" w:rsidP="00956CCF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 xml:space="preserve">4.  Analysis of importance of passage </w:t>
            </w:r>
          </w:p>
          <w:p w:rsidR="006A10F5" w:rsidRDefault="006A10F5" w:rsidP="00956CCF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 xml:space="preserve">5.  Analysis of terms found in passage </w:t>
            </w:r>
          </w:p>
        </w:tc>
        <w:tc>
          <w:tcPr>
            <w:tcW w:w="5305" w:type="dxa"/>
          </w:tcPr>
          <w:p w:rsidR="006A10F5" w:rsidRDefault="006A10F5" w:rsidP="00956CCF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 xml:space="preserve">1.  Summary.  </w:t>
            </w:r>
          </w:p>
        </w:tc>
      </w:tr>
    </w:tbl>
    <w:p w:rsidR="006A10F5" w:rsidRDefault="006A10F5" w:rsidP="006A10F5">
      <w:pPr>
        <w:pStyle w:val="NormalWeb"/>
        <w:spacing w:before="0" w:beforeAutospacing="0" w:after="150" w:afterAutospacing="0"/>
        <w:rPr>
          <w:rFonts w:asciiTheme="minorHAnsi" w:hAnsiTheme="minorHAnsi" w:cs="Times"/>
          <w:color w:val="333333"/>
          <w:sz w:val="20"/>
          <w:szCs w:val="20"/>
        </w:rPr>
      </w:pPr>
    </w:p>
    <w:p w:rsidR="006A10F5" w:rsidRDefault="006A10F5" w:rsidP="006A10F5">
      <w:pPr>
        <w:pStyle w:val="NormalWeb"/>
        <w:spacing w:before="0" w:beforeAutospacing="0" w:after="150" w:afterAutospacing="0"/>
        <w:rPr>
          <w:rFonts w:asciiTheme="minorHAnsi" w:hAnsiTheme="minorHAnsi" w:cs="Times"/>
          <w:color w:val="333333"/>
          <w:sz w:val="20"/>
          <w:szCs w:val="20"/>
        </w:rPr>
      </w:pPr>
      <w:r>
        <w:rPr>
          <w:rFonts w:asciiTheme="minorHAnsi" w:hAnsiTheme="minorHAnsi" w:cs="Times"/>
          <w:color w:val="333333"/>
          <w:sz w:val="20"/>
          <w:szCs w:val="20"/>
        </w:rPr>
        <w:t>FINAL STEP:  At the end of the document, include a brief (3-4 sentence) summary of the text.</w:t>
      </w:r>
    </w:p>
    <w:p w:rsidR="006A10F5" w:rsidRDefault="006A10F5" w:rsidP="000A6245">
      <w:pPr>
        <w:shd w:val="clear" w:color="auto" w:fill="FFFFFF"/>
        <w:spacing w:after="0" w:line="240" w:lineRule="auto"/>
        <w:rPr>
          <w:rFonts w:eastAsia="Times New Roman" w:cs="Helvetica"/>
          <w:i/>
          <w:color w:val="281B21"/>
          <w:sz w:val="20"/>
          <w:szCs w:val="20"/>
        </w:rPr>
      </w:pPr>
    </w:p>
    <w:p w:rsidR="00C83AAF" w:rsidRDefault="009C22D8" w:rsidP="000A6245">
      <w:pPr>
        <w:shd w:val="clear" w:color="auto" w:fill="FFFFFF"/>
        <w:spacing w:after="0" w:line="240" w:lineRule="auto"/>
        <w:rPr>
          <w:rFonts w:eastAsia="Times New Roman" w:cs="Helvetica"/>
          <w:i/>
          <w:color w:val="281B21"/>
          <w:sz w:val="20"/>
          <w:szCs w:val="20"/>
        </w:rPr>
      </w:pPr>
      <w:r>
        <w:rPr>
          <w:rFonts w:eastAsia="Times New Roman" w:cs="Helvetica"/>
          <w:i/>
          <w:color w:val="281B21"/>
          <w:sz w:val="20"/>
          <w:szCs w:val="20"/>
        </w:rPr>
        <w:t>B</w:t>
      </w:r>
      <w:r w:rsidR="00304F44">
        <w:rPr>
          <w:rFonts w:eastAsia="Times New Roman" w:cs="Helvetica"/>
          <w:i/>
          <w:color w:val="281B21"/>
          <w:sz w:val="20"/>
          <w:szCs w:val="20"/>
        </w:rPr>
        <w:t>ackground:  During the relatively sane election year of 2015, Sen. Marco Rubio (FL, R) said the following:  “We need more welders and less philosophers.”  Apparently the philosophers (or one of them, anyway) took exception to that fact.  Of course, by 2016 such a relatively benign and innocent comment made by a political candidate would be largely dismissed because 2016 proved that politics is crazy.  Crazy pants.</w:t>
      </w:r>
      <w:r w:rsidR="008645B8">
        <w:rPr>
          <w:rFonts w:eastAsia="Times New Roman" w:cs="Helvetica"/>
          <w:i/>
          <w:color w:val="281B21"/>
          <w:sz w:val="20"/>
          <w:szCs w:val="20"/>
        </w:rPr>
        <w:t xml:space="preserve">  </w:t>
      </w:r>
    </w:p>
    <w:p w:rsidR="009C22D8" w:rsidRDefault="009C22D8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  <w:bookmarkStart w:id="0" w:name="_GoBack"/>
      <w:bookmarkEnd w:id="0"/>
    </w:p>
    <w:p w:rsid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  <w:r>
        <w:rPr>
          <w:rFonts w:eastAsia="Times New Roman" w:cs="Helvetica"/>
          <w:color w:val="281B21"/>
          <w:sz w:val="20"/>
          <w:szCs w:val="20"/>
        </w:rPr>
        <w:t xml:space="preserve">"Why I’m a Professor of Philosophy and Religion" by Alan </w:t>
      </w:r>
      <w:proofErr w:type="spellStart"/>
      <w:r>
        <w:rPr>
          <w:rFonts w:eastAsia="Times New Roman" w:cs="Helvetica"/>
          <w:color w:val="281B21"/>
          <w:sz w:val="20"/>
          <w:szCs w:val="20"/>
        </w:rPr>
        <w:t>Levinovitz</w:t>
      </w:r>
      <w:proofErr w:type="spellEnd"/>
      <w:r>
        <w:rPr>
          <w:rFonts w:eastAsia="Times New Roman" w:cs="Helvetica"/>
          <w:color w:val="281B21"/>
          <w:sz w:val="20"/>
          <w:szCs w:val="20"/>
        </w:rPr>
        <w:t xml:space="preserve"> / Slate.com / 12 November 2015 / accessed 13 Nov. 2015</w:t>
      </w:r>
    </w:p>
    <w:p w:rsid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</w:p>
    <w:p w:rsidR="00C554B1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  <w:r>
        <w:rPr>
          <w:rFonts w:eastAsia="Times New Roman" w:cs="Helvetica"/>
          <w:color w:val="281B21"/>
          <w:sz w:val="20"/>
          <w:szCs w:val="20"/>
        </w:rPr>
        <w:tab/>
      </w:r>
      <w:r w:rsidRPr="000A6245">
        <w:rPr>
          <w:rFonts w:eastAsia="Times New Roman" w:cs="Helvetica"/>
          <w:color w:val="281B21"/>
          <w:sz w:val="20"/>
          <w:szCs w:val="20"/>
        </w:rPr>
        <w:t>De</w:t>
      </w:r>
      <w:r w:rsidR="00C554B1" w:rsidRPr="000A6245">
        <w:rPr>
          <w:rFonts w:eastAsia="Times New Roman" w:cs="Helvetica"/>
          <w:color w:val="281B21"/>
          <w:sz w:val="20"/>
          <w:szCs w:val="20"/>
        </w:rPr>
        <w:t>ar Sen. Marco Rubio,</w:t>
      </w:r>
    </w:p>
    <w:p w:rsidR="000A6245" w:rsidRP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</w:p>
    <w:p w:rsidR="00C554B1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I’m writing to you instead of grading papers, because the only thing more tedious than grading, as any philosophy and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>religion professor will tell you, is finishing the dissertation that earned you the privilege.</w:t>
      </w:r>
    </w:p>
    <w:p w:rsidR="000A6245" w:rsidRP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</w:p>
    <w:p w:rsidR="00C554B1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I’m also writing this instead of working on a ludicrously specialized article that examines </w:t>
      </w:r>
      <w:proofErr w:type="spellStart"/>
      <w:r w:rsidR="00C554B1" w:rsidRPr="000A6245">
        <w:rPr>
          <w:rFonts w:eastAsia="Times New Roman" w:cs="Helvetica"/>
          <w:color w:val="281B21"/>
          <w:sz w:val="20"/>
          <w:szCs w:val="20"/>
        </w:rPr>
        <w:t>Grimms</w:t>
      </w:r>
      <w:proofErr w:type="spellEnd"/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’ fairy tales—actually one </w:t>
      </w:r>
      <w:r>
        <w:rPr>
          <w:rFonts w:eastAsia="Times New Roman" w:cs="Helvetica"/>
          <w:color w:val="281B21"/>
          <w:sz w:val="20"/>
          <w:szCs w:val="20"/>
        </w:rPr>
        <w:t xml:space="preserve">  5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>fairy tale, </w:t>
      </w:r>
      <w:r w:rsidR="00C554B1" w:rsidRPr="000A6245">
        <w:rPr>
          <w:rFonts w:eastAsia="Times New Roman" w:cs="Helvetica"/>
          <w:i/>
          <w:iCs/>
          <w:color w:val="281B21"/>
          <w:sz w:val="20"/>
          <w:szCs w:val="20"/>
        </w:rPr>
        <w:t>Lucky Hans</w:t>
      </w:r>
      <w:r w:rsidR="00C554B1" w:rsidRPr="000A6245">
        <w:rPr>
          <w:rFonts w:eastAsia="Times New Roman" w:cs="Helvetica"/>
          <w:color w:val="281B21"/>
          <w:sz w:val="20"/>
          <w:szCs w:val="20"/>
        </w:rPr>
        <w:t>; indeed, importantly, </w:t>
      </w:r>
      <w:r w:rsidR="00C554B1" w:rsidRPr="000A6245">
        <w:rPr>
          <w:rFonts w:eastAsia="Times New Roman" w:cs="Helvetica"/>
          <w:i/>
          <w:iCs/>
          <w:color w:val="281B21"/>
          <w:sz w:val="20"/>
          <w:szCs w:val="20"/>
        </w:rPr>
        <w:t>Lucky Hans</w:t>
      </w:r>
      <w:r w:rsidR="00C554B1" w:rsidRPr="000A6245">
        <w:rPr>
          <w:rFonts w:eastAsia="Times New Roman" w:cs="Helvetica"/>
          <w:color w:val="281B21"/>
          <w:sz w:val="20"/>
          <w:szCs w:val="20"/>
        </w:rPr>
        <w:t> can be translated as </w:t>
      </w:r>
      <w:r w:rsidR="00C554B1" w:rsidRPr="000A6245">
        <w:rPr>
          <w:rFonts w:eastAsia="Times New Roman" w:cs="Helvetica"/>
          <w:i/>
          <w:iCs/>
          <w:color w:val="281B21"/>
          <w:sz w:val="20"/>
          <w:szCs w:val="20"/>
        </w:rPr>
        <w:t>Happy Hans</w:t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 because … screw it, anyone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interested can just read the article if it ever comes out—I’m writing this instead of working on an article that only 10 people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>will see, reviewers included.</w:t>
      </w:r>
    </w:p>
    <w:p w:rsidR="000A6245" w:rsidRP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</w:p>
    <w:p w:rsid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FFFFFF"/>
          <w:sz w:val="20"/>
          <w:szCs w:val="20"/>
        </w:rPr>
      </w:pP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>So yes, indeed, a lot</w:t>
      </w:r>
      <w:r>
        <w:rPr>
          <w:rFonts w:eastAsia="Times New Roman" w:cs="Helvetica"/>
          <w:color w:val="281B21"/>
          <w:sz w:val="20"/>
          <w:szCs w:val="20"/>
        </w:rPr>
        <w:t xml:space="preserve"> of academia is useless [nonsense]</w:t>
      </w:r>
      <w:r w:rsidR="00C554B1" w:rsidRPr="000A6245">
        <w:rPr>
          <w:rFonts w:eastAsia="Times New Roman" w:cs="Helvetica"/>
          <w:color w:val="281B21"/>
          <w:sz w:val="20"/>
          <w:szCs w:val="20"/>
        </w:rPr>
        <w:t>. (Indeed, I’ve used </w:t>
      </w:r>
      <w:r w:rsidR="00C554B1" w:rsidRPr="000A6245">
        <w:rPr>
          <w:rFonts w:eastAsia="Times New Roman" w:cs="Helvetica"/>
          <w:i/>
          <w:iCs/>
          <w:color w:val="281B21"/>
          <w:sz w:val="20"/>
          <w:szCs w:val="20"/>
        </w:rPr>
        <w:t>indeed</w:t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 three times already. Academic writing is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the best.) You made that clear in the fourth Republican presidential debate when you said that America needs </w:t>
      </w:r>
      <w:r w:rsidR="00C554B1" w:rsidRPr="000A6245">
        <w:rPr>
          <w:rFonts w:eastAsia="Times New Roman" w:cs="Helvetica"/>
          <w:color w:val="000000" w:themeColor="text1"/>
          <w:sz w:val="20"/>
          <w:szCs w:val="20"/>
        </w:rPr>
        <w:t>“</w:t>
      </w:r>
      <w:hyperlink r:id="rId5" w:history="1">
        <w:r w:rsidR="00C554B1" w:rsidRPr="000A6245">
          <w:rPr>
            <w:rFonts w:eastAsia="Times New Roman" w:cs="Helvetica"/>
            <w:bCs/>
            <w:color w:val="000000" w:themeColor="text1"/>
            <w:sz w:val="20"/>
            <w:szCs w:val="20"/>
          </w:rPr>
          <w:t xml:space="preserve">more </w:t>
        </w:r>
        <w:r>
          <w:rPr>
            <w:rFonts w:eastAsia="Times New Roman" w:cs="Helvetica"/>
            <w:bCs/>
            <w:color w:val="000000" w:themeColor="text1"/>
            <w:sz w:val="20"/>
            <w:szCs w:val="20"/>
          </w:rPr>
          <w:t xml:space="preserve">        10</w:t>
        </w:r>
        <w:r>
          <w:rPr>
            <w:rFonts w:eastAsia="Times New Roman" w:cs="Helvetica"/>
            <w:bCs/>
            <w:color w:val="000000" w:themeColor="text1"/>
            <w:sz w:val="20"/>
            <w:szCs w:val="20"/>
          </w:rPr>
          <w:tab/>
        </w:r>
        <w:r w:rsidR="00C554B1" w:rsidRPr="000A6245">
          <w:rPr>
            <w:rFonts w:eastAsia="Times New Roman" w:cs="Helvetica"/>
            <w:bCs/>
            <w:color w:val="000000" w:themeColor="text1"/>
            <w:sz w:val="20"/>
            <w:szCs w:val="20"/>
          </w:rPr>
          <w:t>welders and less philosophers</w:t>
        </w:r>
      </w:hyperlink>
      <w:r w:rsidR="00C554B1" w:rsidRPr="000A6245">
        <w:rPr>
          <w:rFonts w:eastAsia="Times New Roman" w:cs="Helvetica"/>
          <w:color w:val="000000" w:themeColor="text1"/>
          <w:sz w:val="20"/>
          <w:szCs w:val="20"/>
        </w:rPr>
        <w:t xml:space="preserve">” </w:t>
      </w:r>
      <w:r w:rsidR="00C554B1" w:rsidRPr="000A6245">
        <w:rPr>
          <w:rFonts w:eastAsia="Times New Roman" w:cs="Helvetica"/>
          <w:color w:val="281B21"/>
          <w:sz w:val="20"/>
          <w:szCs w:val="20"/>
        </w:rPr>
        <w:t>and complained that higher education is “outdated” and “doesn’t teach 21</w:t>
      </w:r>
      <w:r w:rsidR="00C554B1" w:rsidRPr="000A6245">
        <w:rPr>
          <w:rFonts w:eastAsia="Times New Roman" w:cs="Helvetica"/>
          <w:color w:val="281B21"/>
          <w:sz w:val="20"/>
          <w:szCs w:val="20"/>
          <w:vertAlign w:val="superscript"/>
        </w:rPr>
        <w:t>st</w:t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-century skills.” I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should just quit and live the good life, like my attorney, doctor, and investment banker classmates from college and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graduate school (Stanford and the University of Chicago—what a colossal waste, right?) who defend innocents, save lives,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>and make tons of money and donate said money to all the causes I’d donate to if I weren’t wasting my education on a low-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paying joke of a job. Maybe I should even become a politician, Mr. Rubio—surely </w:t>
      </w:r>
      <w:r w:rsidRPr="000A6245">
        <w:rPr>
          <w:rFonts w:eastAsia="Times New Roman" w:cs="Helvetica"/>
          <w:color w:val="281B21"/>
          <w:sz w:val="20"/>
          <w:szCs w:val="20"/>
        </w:rPr>
        <w:t>our nation needs more of those</w:t>
      </w:r>
      <w:proofErr w:type="gramStart"/>
      <w:r w:rsidRPr="000A6245">
        <w:rPr>
          <w:rFonts w:eastAsia="Times New Roman" w:cs="Helvetica"/>
          <w:color w:val="281B21"/>
          <w:sz w:val="20"/>
          <w:szCs w:val="20"/>
        </w:rPr>
        <w:t>?</w:t>
      </w:r>
      <w:r w:rsidR="00C554B1" w:rsidRPr="000A6245">
        <w:rPr>
          <w:rFonts w:eastAsia="Times New Roman" w:cs="Helvetica"/>
          <w:b/>
          <w:bCs/>
          <w:color w:val="FFFFFF"/>
          <w:sz w:val="20"/>
          <w:szCs w:val="20"/>
        </w:rPr>
        <w:t>Tru</w:t>
      </w:r>
      <w:proofErr w:type="gramEnd"/>
    </w:p>
    <w:p w:rsidR="00C554B1" w:rsidRPr="000A6245" w:rsidRDefault="00C554B1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  <w:proofErr w:type="gramStart"/>
      <w:r w:rsidRPr="000A6245">
        <w:rPr>
          <w:rFonts w:eastAsia="Times New Roman" w:cs="Helvetica"/>
          <w:b/>
          <w:bCs/>
          <w:color w:val="FFFFFF"/>
          <w:sz w:val="20"/>
          <w:szCs w:val="20"/>
        </w:rPr>
        <w:t>mp</w:t>
      </w:r>
      <w:proofErr w:type="gramEnd"/>
      <w:r w:rsidRPr="000A6245">
        <w:rPr>
          <w:rFonts w:eastAsia="Times New Roman" w:cs="Helvetica"/>
          <w:b/>
          <w:bCs/>
          <w:color w:val="FFFFFF"/>
          <w:sz w:val="20"/>
          <w:szCs w:val="20"/>
        </w:rPr>
        <w:t xml:space="preserve"> on Vaccines</w:t>
      </w:r>
    </w:p>
    <w:p w:rsidR="00C554B1" w:rsidRP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  <w:r>
        <w:rPr>
          <w:rFonts w:eastAsia="Times New Roman" w:cs="Helvetica"/>
          <w:color w:val="281B21"/>
          <w:sz w:val="20"/>
          <w:szCs w:val="20"/>
        </w:rPr>
        <w:t>15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But I won’t quit. I’d never quit. This job is awesome. Investment bankers would be lucky to have it. In fact, after this comes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out and goes viral, droves of them will retire, seek jobs as adjunct philosophy professors, and the economy will improve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>slightly.</w:t>
      </w:r>
    </w:p>
    <w:p w:rsid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</w:p>
    <w:p w:rsidR="00C554B1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>A key part of my job is identifying and fighting the stupid wherever it is found.</w:t>
      </w:r>
    </w:p>
    <w:p w:rsidR="000A6245" w:rsidRP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</w:p>
    <w:p w:rsidR="00C554B1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I won’t quit because my colleagues and I are part of a sacred order, bound to seek out and profess truth, no matter how </w:t>
      </w:r>
      <w:r>
        <w:rPr>
          <w:rFonts w:eastAsia="Times New Roman" w:cs="Helvetica"/>
          <w:color w:val="281B21"/>
          <w:sz w:val="20"/>
          <w:szCs w:val="20"/>
        </w:rPr>
        <w:t xml:space="preserve">   20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complicated or unappealing that truth might be. The truth about evolution, for example—and why people like you, Sen.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>Rubio, seem incapable of believing in it.</w:t>
      </w:r>
    </w:p>
    <w:p w:rsidR="000A6245" w:rsidRP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</w:p>
    <w:p w:rsidR="00C554B1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I won’t quit because there’s no feeling like the one I get when a student says my class has changed his or her life. It’s as if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I’ve performed alchemy or magic: With nothing more than a powerful set of symbols (and a PowerPoint), I can, on occasion,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>alter the very fabric of people’s reality. It’s like church, but for everyone.</w:t>
      </w:r>
    </w:p>
    <w:p w:rsidR="000A6245" w:rsidRP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</w:p>
    <w:p w:rsidR="00C554B1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  <w:r>
        <w:rPr>
          <w:rFonts w:eastAsia="Times New Roman" w:cs="Helvetica"/>
          <w:color w:val="281B21"/>
          <w:sz w:val="20"/>
          <w:szCs w:val="20"/>
        </w:rPr>
        <w:t>25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Like any sacred order, academia suffers from the standard list of problems: corruption, superficiality, conservatism (of the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generic, not political, kind), cumbersome bureaucracy, perpetual underfunding, </w:t>
      </w:r>
      <w:proofErr w:type="gramStart"/>
      <w:r w:rsidR="00C554B1" w:rsidRPr="000A6245">
        <w:rPr>
          <w:rFonts w:eastAsia="Times New Roman" w:cs="Helvetica"/>
          <w:color w:val="281B21"/>
          <w:sz w:val="20"/>
          <w:szCs w:val="20"/>
        </w:rPr>
        <w:t>self</w:t>
      </w:r>
      <w:proofErr w:type="gramEnd"/>
      <w:r w:rsidR="00C554B1" w:rsidRPr="000A6245">
        <w:rPr>
          <w:rFonts w:eastAsia="Times New Roman" w:cs="Helvetica"/>
          <w:color w:val="281B21"/>
          <w:sz w:val="20"/>
          <w:szCs w:val="20"/>
        </w:rPr>
        <w:t>-doubt.</w:t>
      </w:r>
    </w:p>
    <w:p w:rsidR="000A6245" w:rsidRP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</w:p>
    <w:p w:rsidR="00C554B1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But I’m pretty damn sure the self-doubt is unwarranted, even in the case of the ever-beleaguered humanities. Because any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student who has had the pleasure of taking a philosophy class knows that debating the merits of the humanities—debating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the merits of anything, really—is itself a humanistic endeavor, and we ignore the rigorous study of proper argumentation at </w:t>
      </w:r>
      <w:r>
        <w:rPr>
          <w:rFonts w:eastAsia="Times New Roman" w:cs="Helvetica"/>
          <w:color w:val="281B21"/>
          <w:sz w:val="20"/>
          <w:szCs w:val="20"/>
        </w:rPr>
        <w:t>30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>our own peril.</w:t>
      </w:r>
    </w:p>
    <w:p w:rsidR="000A6245" w:rsidRP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</w:p>
    <w:p w:rsidR="00C554B1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Maybe you just don’t care. Having watched the presidential debates, I think it’s safe to say that proper argumentation isn’t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the highest value for you and your colleagues. In fact, humanities professors like me work against many of your core values.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Explaining the origin and persistence of creationist pseudoscience? Religion and philosophy. Shutting down racists and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sexists who explain discrimination with “natural differences”? Anthropology and history. We can’t take all the credit, of </w:t>
      </w:r>
      <w:r>
        <w:rPr>
          <w:rFonts w:eastAsia="Times New Roman" w:cs="Helvetica"/>
          <w:color w:val="281B21"/>
          <w:sz w:val="20"/>
          <w:szCs w:val="20"/>
        </w:rPr>
        <w:t xml:space="preserve">    35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course, but the fact that the arc of history seems to bend toward justice is due, at least in part, to the efforts of humanities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>scholars.</w:t>
      </w:r>
    </w:p>
    <w:p w:rsidR="000A6245" w:rsidRP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</w:p>
    <w:p w:rsidR="00C554B1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Sen. Rubio, rants like yours about the uselessness of academe can be disheartening. (Same goes for you, President Obama,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when you ignore the humanities and call only for more STEM education.) But if there’s anything we academics are able to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do, it’s to recognize that these rants are poorly argued and lacking in evidence. Often they are the self-congratulatory </w:t>
      </w:r>
      <w:r>
        <w:rPr>
          <w:rFonts w:eastAsia="Times New Roman" w:cs="Helvetica"/>
          <w:color w:val="281B21"/>
          <w:sz w:val="20"/>
          <w:szCs w:val="20"/>
        </w:rPr>
        <w:t xml:space="preserve">       40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blather of those whose success is predicated—in more and less obvious ways—on the existence of higher education, but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who in hindsight credit that success solely to innate ability. In short, the rants are stupid, and a key part of my job is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>identifying and fighting the stupid wherever it is found.</w:t>
      </w:r>
    </w:p>
    <w:p w:rsidR="000A6245" w:rsidRP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</w:p>
    <w:p w:rsidR="00C554B1" w:rsidRP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So I won’t quit, even in the face of your derogatory comments. I won’t quit because without the institution for which I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stand, history would be twisted and forgotten, arguments would devolve into shouting, and truth would lose its </w:t>
      </w:r>
      <w:r>
        <w:rPr>
          <w:rFonts w:eastAsia="Times New Roman" w:cs="Helvetica"/>
          <w:color w:val="281B21"/>
          <w:sz w:val="20"/>
          <w:szCs w:val="20"/>
        </w:rPr>
        <w:t xml:space="preserve">                 45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professional evangelists. Since I am certain of all this, I cherish my place in the ivory tower—which, contrary to popular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 xml:space="preserve">belief, is located smack in the middle of the real world, where it continues its ancient mission of making that world a better, </w:t>
      </w: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>wiser place.</w:t>
      </w:r>
    </w:p>
    <w:p w:rsidR="000A6245" w:rsidRDefault="000A6245" w:rsidP="000A6245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</w:p>
    <w:p w:rsidR="00304F44" w:rsidRDefault="000A6245" w:rsidP="00304F44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  <w:r>
        <w:rPr>
          <w:rFonts w:eastAsia="Times New Roman" w:cs="Helvetica"/>
          <w:color w:val="281B21"/>
          <w:sz w:val="20"/>
          <w:szCs w:val="20"/>
        </w:rPr>
        <w:tab/>
      </w:r>
      <w:r w:rsidR="00C554B1" w:rsidRPr="000A6245">
        <w:rPr>
          <w:rFonts w:eastAsia="Times New Roman" w:cs="Helvetica"/>
          <w:color w:val="281B21"/>
          <w:sz w:val="20"/>
          <w:szCs w:val="20"/>
        </w:rPr>
        <w:t>Can you say the same of your own mission, Sen. Rubio?</w:t>
      </w:r>
    </w:p>
    <w:p w:rsidR="00304F44" w:rsidRDefault="00304F44" w:rsidP="00304F44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</w:p>
    <w:p w:rsidR="00304F44" w:rsidRDefault="00304F44" w:rsidP="00304F44">
      <w:pPr>
        <w:shd w:val="clear" w:color="auto" w:fill="FFFFFF"/>
        <w:spacing w:after="0" w:line="240" w:lineRule="auto"/>
        <w:rPr>
          <w:rFonts w:eastAsia="Times New Roman" w:cs="Helvetica"/>
          <w:color w:val="281B21"/>
          <w:sz w:val="20"/>
          <w:szCs w:val="20"/>
        </w:rPr>
      </w:pPr>
    </w:p>
    <w:p w:rsidR="006A10F5" w:rsidRDefault="006A10F5" w:rsidP="006A10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6D64F" wp14:editId="78384C11">
                <wp:simplePos x="0" y="0"/>
                <wp:positionH relativeFrom="column">
                  <wp:posOffset>3990974</wp:posOffset>
                </wp:positionH>
                <wp:positionV relativeFrom="paragraph">
                  <wp:posOffset>10159</wp:posOffset>
                </wp:positionV>
                <wp:extent cx="0" cy="35147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1BB52F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.8pt" to="314.25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F4863" wp14:editId="3878C0E0">
                <wp:simplePos x="0" y="0"/>
                <wp:positionH relativeFrom="column">
                  <wp:posOffset>-9525</wp:posOffset>
                </wp:positionH>
                <wp:positionV relativeFrom="paragraph">
                  <wp:posOffset>198755</wp:posOffset>
                </wp:positionV>
                <wp:extent cx="7162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39CFD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65pt" to="563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t>COLUMN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COLUMN 2</w:t>
      </w:r>
    </w:p>
    <w:p w:rsidR="00304F44" w:rsidRPr="000A6245" w:rsidRDefault="00304F44" w:rsidP="000A6245">
      <w:pPr>
        <w:spacing w:after="0" w:line="240" w:lineRule="auto"/>
        <w:rPr>
          <w:sz w:val="20"/>
          <w:szCs w:val="20"/>
        </w:rPr>
      </w:pPr>
    </w:p>
    <w:sectPr w:rsidR="00304F44" w:rsidRPr="000A6245" w:rsidSect="00C55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3197E"/>
    <w:multiLevelType w:val="multilevel"/>
    <w:tmpl w:val="5516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9739C"/>
    <w:multiLevelType w:val="hybridMultilevel"/>
    <w:tmpl w:val="FE0A8966"/>
    <w:lvl w:ilvl="0" w:tplc="AABED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C4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0A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4E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09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4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8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0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2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AE638D"/>
    <w:multiLevelType w:val="multilevel"/>
    <w:tmpl w:val="A5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E4E3B"/>
    <w:multiLevelType w:val="hybridMultilevel"/>
    <w:tmpl w:val="04B28B08"/>
    <w:lvl w:ilvl="0" w:tplc="36245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28A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21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868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AA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A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0C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2C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C8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B1"/>
    <w:rsid w:val="000A6245"/>
    <w:rsid w:val="0010181B"/>
    <w:rsid w:val="00304F44"/>
    <w:rsid w:val="00397F30"/>
    <w:rsid w:val="006A10F5"/>
    <w:rsid w:val="007727BF"/>
    <w:rsid w:val="008645B8"/>
    <w:rsid w:val="009C22D8"/>
    <w:rsid w:val="00A679BC"/>
    <w:rsid w:val="00C554B1"/>
    <w:rsid w:val="00C83AAF"/>
    <w:rsid w:val="00E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5A4FE-79C7-4013-912B-1FAD5FEB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8206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30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5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15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9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4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622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2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253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7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48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1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72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72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75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8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542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56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26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4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025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8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07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5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077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4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60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3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615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3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01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28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45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1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72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9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28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7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48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1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73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0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04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20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425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9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45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5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574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5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408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7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6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2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8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289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2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00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32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53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3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65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5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892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0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645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7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675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32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44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785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7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30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27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32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32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4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46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8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026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2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67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2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78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0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874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2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06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1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25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7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84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2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593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3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42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6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152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2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51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62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88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9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72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54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8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01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150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1051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88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0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020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281B21"/>
                <w:right w:val="none" w:sz="0" w:space="0" w:color="auto"/>
              </w:divBdr>
            </w:div>
          </w:divsChild>
        </w:div>
        <w:div w:id="1247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1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82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5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8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9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1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te.com/blogs/moneybox/2015/11/11/philosophers_speak_up_after_rubio_debate_ja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Rhodes, Rochelle</cp:lastModifiedBy>
  <cp:revision>2</cp:revision>
  <cp:lastPrinted>2017-02-07T12:41:00Z</cp:lastPrinted>
  <dcterms:created xsi:type="dcterms:W3CDTF">2017-02-07T12:53:00Z</dcterms:created>
  <dcterms:modified xsi:type="dcterms:W3CDTF">2017-02-07T12:53:00Z</dcterms:modified>
</cp:coreProperties>
</file>